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C127D9B" w:rsidR="00031640" w:rsidRDefault="00532935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</w:t>
      </w:r>
      <w:r w:rsidR="00A84130">
        <w:rPr>
          <w:rFonts w:ascii="Arial Narrow" w:hAnsi="Arial Narrow"/>
          <w:b/>
          <w:sz w:val="26"/>
          <w:szCs w:val="26"/>
        </w:rPr>
        <w:t>A</w:t>
      </w:r>
      <w:r>
        <w:rPr>
          <w:rFonts w:ascii="Arial Narrow" w:hAnsi="Arial Narrow"/>
          <w:b/>
          <w:sz w:val="26"/>
          <w:szCs w:val="26"/>
        </w:rPr>
        <w:t>Y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ABEBA76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32935">
        <w:rPr>
          <w:rFonts w:ascii="Arial Narrow" w:hAnsi="Arial Narrow"/>
          <w:sz w:val="26"/>
          <w:szCs w:val="26"/>
        </w:rPr>
        <w:t>April</w:t>
      </w:r>
      <w:r w:rsidR="0069238B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>1</w:t>
      </w:r>
      <w:r w:rsidR="00532935">
        <w:rPr>
          <w:rFonts w:ascii="Arial Narrow" w:hAnsi="Arial Narrow"/>
          <w:sz w:val="26"/>
          <w:szCs w:val="26"/>
        </w:rPr>
        <w:t>6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E59D346" w14:textId="77777777" w:rsidR="00532935" w:rsidRDefault="0053293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7EA382C4" w14:textId="77777777" w:rsidR="0069238B" w:rsidRDefault="006923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29D99E1A" w:rsidR="0010107D" w:rsidRDefault="008B2FD8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April</w:t>
      </w:r>
      <w:r w:rsidR="0010107D">
        <w:rPr>
          <w:rFonts w:ascii="Arial Narrow" w:hAnsi="Arial Narrow"/>
          <w:sz w:val="26"/>
          <w:szCs w:val="26"/>
        </w:rPr>
        <w:t xml:space="preserve"> Expenditure Approval</w:t>
      </w:r>
    </w:p>
    <w:p w14:paraId="594CE886" w14:textId="7F22456D" w:rsidR="00532935" w:rsidRPr="00532935" w:rsidRDefault="00532935" w:rsidP="00532935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2024/2025 Budget – Ordinance # 2024-002 – Second Reading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3F2D56D6" w14:textId="57D5F600" w:rsidR="00C4165B" w:rsidRDefault="00C4165B" w:rsidP="00C4165B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KLC Personnel Policy </w:t>
      </w:r>
      <w:r w:rsidR="00C95957">
        <w:rPr>
          <w:rFonts w:ascii="Arial Narrow" w:hAnsi="Arial Narrow"/>
          <w:sz w:val="26"/>
          <w:szCs w:val="26"/>
        </w:rPr>
        <w:t>Review</w:t>
      </w:r>
      <w:r>
        <w:rPr>
          <w:rFonts w:ascii="Arial Narrow" w:hAnsi="Arial Narrow"/>
          <w:sz w:val="26"/>
          <w:szCs w:val="26"/>
        </w:rPr>
        <w:t xml:space="preserve"> Quote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8DBEAC4" w14:textId="5FCDF665" w:rsidR="003C1D2B" w:rsidRDefault="0060184D" w:rsidP="00A8413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69238B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805F87"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53F9C8D7" w14:textId="501AA534" w:rsidR="00271963" w:rsidRDefault="00271963" w:rsidP="00271963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Code Enforcement </w:t>
      </w:r>
      <w:r w:rsidR="00C95957">
        <w:rPr>
          <w:rFonts w:ascii="Arial Narrow" w:hAnsi="Arial Narrow"/>
          <w:sz w:val="26"/>
          <w:szCs w:val="26"/>
        </w:rPr>
        <w:t>Update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5EA2263" w14:textId="021AE545" w:rsidR="00DD6D4A" w:rsidRDefault="00DD6D4A" w:rsidP="00DD6D4A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KLC Health Insurance Agreement Approval</w:t>
      </w:r>
    </w:p>
    <w:p w14:paraId="24A25700" w14:textId="7051FC85" w:rsidR="00C95957" w:rsidRDefault="00C95957" w:rsidP="00DD6D4A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Employee Compensation – Ordinance # 2024-003 – First Reading</w:t>
      </w:r>
    </w:p>
    <w:p w14:paraId="6215F2FF" w14:textId="215BE5F7" w:rsidR="00467A5A" w:rsidRDefault="004A029C" w:rsidP="00DD6D4A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Policy Change Approval</w:t>
      </w:r>
    </w:p>
    <w:p w14:paraId="6A21115B" w14:textId="10B28956" w:rsidR="00467A5A" w:rsidRDefault="00467A5A" w:rsidP="00DD6D4A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Schedule Approval</w:t>
      </w:r>
    </w:p>
    <w:p w14:paraId="44886844" w14:textId="479DE18B" w:rsidR="004A029C" w:rsidRDefault="004A029C" w:rsidP="00DD6D4A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Department Renovation Update</w:t>
      </w:r>
    </w:p>
    <w:p w14:paraId="58794A15" w14:textId="77777777" w:rsidR="00331918" w:rsidRDefault="003319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8817CC">
      <w:footerReference w:type="default" r:id="rId8"/>
      <w:pgSz w:w="12240" w:h="15840"/>
      <w:pgMar w:top="1152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7ED7F" w14:textId="77777777" w:rsidR="008817CC" w:rsidRDefault="008817CC" w:rsidP="00EF36EF">
      <w:pPr>
        <w:spacing w:after="0" w:line="240" w:lineRule="auto"/>
      </w:pPr>
      <w:r>
        <w:separator/>
      </w:r>
    </w:p>
  </w:endnote>
  <w:endnote w:type="continuationSeparator" w:id="0">
    <w:p w14:paraId="1F9ED5EE" w14:textId="77777777" w:rsidR="008817CC" w:rsidRDefault="008817C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B8F46" w14:textId="77777777" w:rsidR="008817CC" w:rsidRDefault="008817CC" w:rsidP="00EF36EF">
      <w:pPr>
        <w:spacing w:after="0" w:line="240" w:lineRule="auto"/>
      </w:pPr>
      <w:r>
        <w:separator/>
      </w:r>
    </w:p>
  </w:footnote>
  <w:footnote w:type="continuationSeparator" w:id="0">
    <w:p w14:paraId="2E083835" w14:textId="77777777" w:rsidR="008817CC" w:rsidRDefault="008817C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5B63"/>
    <w:multiLevelType w:val="hybridMultilevel"/>
    <w:tmpl w:val="4CCEE9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675225803">
    <w:abstractNumId w:val="19"/>
  </w:num>
  <w:num w:numId="3" w16cid:durableId="1469784499">
    <w:abstractNumId w:val="32"/>
  </w:num>
  <w:num w:numId="4" w16cid:durableId="326514999">
    <w:abstractNumId w:val="17"/>
  </w:num>
  <w:num w:numId="5" w16cid:durableId="857934856">
    <w:abstractNumId w:val="14"/>
  </w:num>
  <w:num w:numId="6" w16cid:durableId="2013675358">
    <w:abstractNumId w:val="18"/>
  </w:num>
  <w:num w:numId="7" w16cid:durableId="725300461">
    <w:abstractNumId w:val="8"/>
  </w:num>
  <w:num w:numId="8" w16cid:durableId="770931764">
    <w:abstractNumId w:val="15"/>
  </w:num>
  <w:num w:numId="9" w16cid:durableId="1276710405">
    <w:abstractNumId w:val="34"/>
  </w:num>
  <w:num w:numId="10" w16cid:durableId="1183201812">
    <w:abstractNumId w:val="21"/>
  </w:num>
  <w:num w:numId="11" w16cid:durableId="734544822">
    <w:abstractNumId w:val="22"/>
  </w:num>
  <w:num w:numId="12" w16cid:durableId="1666123888">
    <w:abstractNumId w:val="29"/>
  </w:num>
  <w:num w:numId="13" w16cid:durableId="1753165353">
    <w:abstractNumId w:val="1"/>
  </w:num>
  <w:num w:numId="14" w16cid:durableId="661665153">
    <w:abstractNumId w:val="23"/>
  </w:num>
  <w:num w:numId="15" w16cid:durableId="757287872">
    <w:abstractNumId w:val="25"/>
  </w:num>
  <w:num w:numId="16" w16cid:durableId="1286233116">
    <w:abstractNumId w:val="10"/>
  </w:num>
  <w:num w:numId="17" w16cid:durableId="1781992887">
    <w:abstractNumId w:val="20"/>
  </w:num>
  <w:num w:numId="18" w16cid:durableId="44260233">
    <w:abstractNumId w:val="30"/>
  </w:num>
  <w:num w:numId="19" w16cid:durableId="794519655">
    <w:abstractNumId w:val="0"/>
  </w:num>
  <w:num w:numId="20" w16cid:durableId="796798303">
    <w:abstractNumId w:val="28"/>
  </w:num>
  <w:num w:numId="21" w16cid:durableId="1874687057">
    <w:abstractNumId w:val="6"/>
  </w:num>
  <w:num w:numId="22" w16cid:durableId="600453639">
    <w:abstractNumId w:val="26"/>
  </w:num>
  <w:num w:numId="23" w16cid:durableId="1533300196">
    <w:abstractNumId w:val="31"/>
  </w:num>
  <w:num w:numId="24" w16cid:durableId="1079408508">
    <w:abstractNumId w:val="5"/>
  </w:num>
  <w:num w:numId="25" w16cid:durableId="1801456979">
    <w:abstractNumId w:val="24"/>
  </w:num>
  <w:num w:numId="26" w16cid:durableId="1282373500">
    <w:abstractNumId w:val="11"/>
  </w:num>
  <w:num w:numId="27" w16cid:durableId="144981363">
    <w:abstractNumId w:val="16"/>
  </w:num>
  <w:num w:numId="28" w16cid:durableId="2080206869">
    <w:abstractNumId w:val="12"/>
  </w:num>
  <w:num w:numId="29" w16cid:durableId="1635794534">
    <w:abstractNumId w:val="4"/>
  </w:num>
  <w:num w:numId="30" w16cid:durableId="1046375849">
    <w:abstractNumId w:val="9"/>
  </w:num>
  <w:num w:numId="31" w16cid:durableId="1826389013">
    <w:abstractNumId w:val="33"/>
  </w:num>
  <w:num w:numId="32" w16cid:durableId="1843928993">
    <w:abstractNumId w:val="3"/>
  </w:num>
  <w:num w:numId="33" w16cid:durableId="715859220">
    <w:abstractNumId w:val="7"/>
  </w:num>
  <w:num w:numId="34" w16cid:durableId="376777820">
    <w:abstractNumId w:val="2"/>
  </w:num>
  <w:num w:numId="35" w16cid:durableId="243491591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1453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17C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033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11</cp:revision>
  <cp:lastPrinted>2024-03-18T14:48:00Z</cp:lastPrinted>
  <dcterms:created xsi:type="dcterms:W3CDTF">2024-04-18T15:31:00Z</dcterms:created>
  <dcterms:modified xsi:type="dcterms:W3CDTF">2024-05-03T14:37:00Z</dcterms:modified>
</cp:coreProperties>
</file>